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EF" w:rsidRPr="00C64705" w:rsidRDefault="007E2CEF" w:rsidP="007E2C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tbl>
      <w:tblPr>
        <w:tblpPr w:leftFromText="141" w:rightFromText="141" w:vertAnchor="text" w:horzAnchor="page" w:tblpX="1861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552"/>
        <w:gridCol w:w="4831"/>
      </w:tblGrid>
      <w:tr w:rsidR="007E2CEF" w:rsidRPr="00677640" w:rsidTr="00EF69D9">
        <w:trPr>
          <w:trHeight w:val="359"/>
        </w:trPr>
        <w:tc>
          <w:tcPr>
            <w:tcW w:w="1330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ESCUELA</w:t>
            </w:r>
            <w:r w:rsidR="00442D17" w:rsidRPr="0067764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: </w:t>
            </w:r>
            <w:r w:rsidR="00442D17" w:rsidRPr="00677640">
              <w:rPr>
                <w:rFonts w:ascii="Times New Roman" w:hAnsi="Times New Roman"/>
                <w:sz w:val="24"/>
                <w:szCs w:val="24"/>
                <w:lang w:val="it-IT"/>
              </w:rPr>
              <w:t>Demófilo Maldonado Nateras</w:t>
            </w:r>
          </w:p>
        </w:tc>
      </w:tr>
      <w:tr w:rsidR="007E2CEF" w:rsidRPr="00677640" w:rsidTr="005C242C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Clave: </w:t>
            </w:r>
            <w:r w:rsidR="00442D17" w:rsidRPr="00677640">
              <w:rPr>
                <w:rFonts w:ascii="Times New Roman" w:hAnsi="Times New Roman"/>
                <w:sz w:val="24"/>
                <w:szCs w:val="24"/>
                <w:lang w:val="es-ES_tradnl"/>
              </w:rPr>
              <w:t>26DPR0062R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Grado y Grupo: </w:t>
            </w:r>
          </w:p>
          <w:p w:rsidR="00442D17" w:rsidRPr="00EA3854" w:rsidRDefault="00442D17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54">
              <w:rPr>
                <w:rFonts w:ascii="Times New Roman" w:hAnsi="Times New Roman"/>
                <w:sz w:val="24"/>
                <w:szCs w:val="24"/>
              </w:rPr>
              <w:t>1°B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Fecha de aplicación: </w:t>
            </w:r>
          </w:p>
          <w:p w:rsidR="007E2CEF" w:rsidRPr="00677640" w:rsidRDefault="00442D17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24 de noviembre de 2014</w:t>
            </w:r>
          </w:p>
        </w:tc>
      </w:tr>
      <w:tr w:rsidR="007E2CEF" w:rsidRPr="00677640" w:rsidTr="005C242C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Nombre del docente:</w:t>
            </w:r>
            <w:r w:rsidR="00442D17"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2D17" w:rsidRPr="00677640">
              <w:rPr>
                <w:rFonts w:ascii="Times New Roman" w:hAnsi="Times New Roman"/>
                <w:sz w:val="24"/>
                <w:szCs w:val="24"/>
              </w:rPr>
              <w:t xml:space="preserve"> Rosalinda Romo Félix</w:t>
            </w:r>
          </w:p>
        </w:tc>
        <w:tc>
          <w:tcPr>
            <w:tcW w:w="7383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7E2CEF" w:rsidRPr="00677640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Nombre del practicante:</w:t>
            </w:r>
            <w:r w:rsidR="00442D17"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2AB1" w:rsidRPr="00677640">
              <w:rPr>
                <w:rFonts w:ascii="Times New Roman" w:hAnsi="Times New Roman"/>
                <w:sz w:val="24"/>
                <w:szCs w:val="24"/>
              </w:rPr>
              <w:t>Arelys</w:t>
            </w:r>
            <w:proofErr w:type="spellEnd"/>
            <w:r w:rsidR="00542AB1" w:rsidRPr="00677640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="005C242C" w:rsidRPr="00677640">
              <w:rPr>
                <w:rFonts w:ascii="Times New Roman" w:hAnsi="Times New Roman"/>
                <w:sz w:val="24"/>
                <w:szCs w:val="24"/>
              </w:rPr>
              <w:t>uadalupe</w:t>
            </w:r>
            <w:r w:rsidR="00442D17" w:rsidRPr="00677640">
              <w:rPr>
                <w:rFonts w:ascii="Times New Roman" w:hAnsi="Times New Roman"/>
                <w:sz w:val="24"/>
                <w:szCs w:val="24"/>
              </w:rPr>
              <w:t xml:space="preserve"> Barceló </w:t>
            </w:r>
            <w:proofErr w:type="spellStart"/>
            <w:r w:rsidR="00442D17" w:rsidRPr="00677640">
              <w:rPr>
                <w:rFonts w:ascii="Times New Roman" w:hAnsi="Times New Roman"/>
                <w:sz w:val="24"/>
                <w:szCs w:val="24"/>
              </w:rPr>
              <w:t>Jupamea</w:t>
            </w:r>
            <w:proofErr w:type="spellEnd"/>
          </w:p>
        </w:tc>
      </w:tr>
    </w:tbl>
    <w:p w:rsidR="007E2CEF" w:rsidRPr="00677640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40">
        <w:rPr>
          <w:rFonts w:ascii="Times New Roman" w:hAnsi="Times New Roman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47D8C532" wp14:editId="6211E33B">
            <wp:simplePos x="0" y="0"/>
            <wp:positionH relativeFrom="column">
              <wp:posOffset>-152400</wp:posOffset>
            </wp:positionH>
            <wp:positionV relativeFrom="paragraph">
              <wp:posOffset>-96520</wp:posOffset>
            </wp:positionV>
            <wp:extent cx="819150" cy="1000125"/>
            <wp:effectExtent l="19050" t="0" r="0" b="0"/>
            <wp:wrapNone/>
            <wp:docPr id="44" name="Imagen 44" descr="logo_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_e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CEF" w:rsidRPr="00677640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CEF" w:rsidRPr="00677640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627"/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436"/>
        <w:gridCol w:w="1652"/>
        <w:gridCol w:w="5245"/>
        <w:gridCol w:w="1867"/>
        <w:gridCol w:w="15"/>
        <w:gridCol w:w="669"/>
        <w:gridCol w:w="4111"/>
      </w:tblGrid>
      <w:tr w:rsidR="007E2CEF" w:rsidRPr="00677640" w:rsidTr="00476CD6">
        <w:trPr>
          <w:trHeight w:val="509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E2CEF" w:rsidRPr="00677640" w:rsidRDefault="007E2CEF" w:rsidP="00476CD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ASIGNATURA:</w:t>
            </w: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7E2CEF" w:rsidRPr="00677640" w:rsidRDefault="007E2CEF" w:rsidP="00476CD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ESPAÑOL</w:t>
            </w:r>
          </w:p>
        </w:tc>
        <w:tc>
          <w:tcPr>
            <w:tcW w:w="1652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:rsidR="007E2CEF" w:rsidRPr="00677640" w:rsidRDefault="007E2CEF" w:rsidP="0047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BLOQUE:</w:t>
            </w:r>
          </w:p>
        </w:tc>
        <w:tc>
          <w:tcPr>
            <w:tcW w:w="5245" w:type="dxa"/>
            <w:tcBorders>
              <w:left w:val="single" w:sz="12" w:space="0" w:color="000000"/>
            </w:tcBorders>
            <w:shd w:val="clear" w:color="auto" w:fill="FFFFFF"/>
          </w:tcPr>
          <w:p w:rsidR="007E2CEF" w:rsidRPr="00677640" w:rsidRDefault="007E2CEF" w:rsidP="0047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CEF" w:rsidRPr="00677640" w:rsidRDefault="00650D3A" w:rsidP="00476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ll</w:t>
            </w:r>
          </w:p>
        </w:tc>
        <w:tc>
          <w:tcPr>
            <w:tcW w:w="2551" w:type="dxa"/>
            <w:gridSpan w:val="3"/>
            <w:tcBorders>
              <w:right w:val="single" w:sz="12" w:space="0" w:color="000000"/>
            </w:tcBorders>
            <w:shd w:val="clear" w:color="auto" w:fill="BFBFBF"/>
          </w:tcPr>
          <w:p w:rsidR="007E2CEF" w:rsidRPr="00677640" w:rsidRDefault="007E2CEF" w:rsidP="00476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LECCIÓN:</w:t>
            </w:r>
          </w:p>
        </w:tc>
        <w:tc>
          <w:tcPr>
            <w:tcW w:w="4111" w:type="dxa"/>
            <w:tcBorders>
              <w:left w:val="single" w:sz="12" w:space="0" w:color="000000"/>
            </w:tcBorders>
            <w:shd w:val="clear" w:color="auto" w:fill="FFFFFF"/>
          </w:tcPr>
          <w:p w:rsidR="007E2CEF" w:rsidRPr="00677640" w:rsidRDefault="001C4E1D" w:rsidP="00476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677640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12. Ordeno los sucesos del cuento </w:t>
            </w:r>
          </w:p>
        </w:tc>
      </w:tr>
      <w:tr w:rsidR="007E2CEF" w:rsidRPr="00677640" w:rsidTr="00476CD6">
        <w:trPr>
          <w:trHeight w:val="34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:rsidR="007E2CEF" w:rsidRPr="00677640" w:rsidRDefault="007E2CEF" w:rsidP="00476CD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:rsidR="007E2CEF" w:rsidRPr="00677640" w:rsidRDefault="007E2CEF" w:rsidP="00476CD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652" w:type="dxa"/>
            <w:shd w:val="clear" w:color="auto" w:fill="BFBFBF"/>
            <w:vAlign w:val="center"/>
          </w:tcPr>
          <w:p w:rsidR="007E2CEF" w:rsidRPr="00677640" w:rsidRDefault="007E2CEF" w:rsidP="00476C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PROPÓSITO:</w:t>
            </w:r>
          </w:p>
        </w:tc>
        <w:tc>
          <w:tcPr>
            <w:tcW w:w="11907" w:type="dxa"/>
            <w:gridSpan w:val="5"/>
            <w:shd w:val="clear" w:color="auto" w:fill="FFFFFF"/>
          </w:tcPr>
          <w:p w:rsidR="007E2CEF" w:rsidRPr="00677640" w:rsidRDefault="001C4E1D" w:rsidP="00476CD6">
            <w:pPr>
              <w:spacing w:after="0" w:line="240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Que los niños identifiquen los hechos de un cuento y los ordenen de acuerdo con la secuencia de la historia</w:t>
            </w:r>
          </w:p>
        </w:tc>
      </w:tr>
      <w:tr w:rsidR="007E2CEF" w:rsidRPr="00677640" w:rsidTr="00476CD6">
        <w:trPr>
          <w:trHeight w:val="854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:rsidR="007E2CEF" w:rsidRPr="00677640" w:rsidRDefault="007E2CEF" w:rsidP="00476CD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:rsidR="007E2CEF" w:rsidRPr="00677640" w:rsidRDefault="007E2CEF" w:rsidP="00476CD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652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:rsidR="007E2CEF" w:rsidRPr="00677640" w:rsidRDefault="007E2CEF" w:rsidP="00476C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CONTENIDO(S):</w:t>
            </w:r>
          </w:p>
        </w:tc>
        <w:tc>
          <w:tcPr>
            <w:tcW w:w="11907" w:type="dxa"/>
            <w:gridSpan w:val="5"/>
            <w:tcBorders>
              <w:left w:val="single" w:sz="12" w:space="0" w:color="000000"/>
            </w:tcBorders>
            <w:vAlign w:val="center"/>
          </w:tcPr>
          <w:p w:rsidR="007E2CEF" w:rsidRPr="00677640" w:rsidRDefault="00062D70" w:rsidP="00476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677640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Estrategias de comprensión lectora. Secuencia de hechos. </w:t>
            </w:r>
          </w:p>
        </w:tc>
      </w:tr>
      <w:tr w:rsidR="00476CD6" w:rsidRPr="00677640" w:rsidTr="00476CD6">
        <w:trPr>
          <w:trHeight w:hRule="exact" w:val="340"/>
        </w:trPr>
        <w:tc>
          <w:tcPr>
            <w:tcW w:w="9630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:rsidR="00476CD6" w:rsidRPr="00677640" w:rsidRDefault="00476CD6" w:rsidP="00476C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SECUENCIA DIDÁCTICA:</w:t>
            </w:r>
          </w:p>
        </w:tc>
        <w:tc>
          <w:tcPr>
            <w:tcW w:w="4795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:rsidR="00476CD6" w:rsidRPr="00677640" w:rsidRDefault="00476CD6" w:rsidP="00476C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ADECUACIONES CURRICULARES</w:t>
            </w:r>
          </w:p>
        </w:tc>
      </w:tr>
      <w:tr w:rsidR="00476CD6" w:rsidRPr="00677640" w:rsidTr="00476CD6">
        <w:trPr>
          <w:trHeight w:val="957"/>
        </w:trPr>
        <w:tc>
          <w:tcPr>
            <w:tcW w:w="9645" w:type="dxa"/>
            <w:gridSpan w:val="6"/>
            <w:tcBorders>
              <w:right w:val="single" w:sz="4" w:space="0" w:color="auto"/>
            </w:tcBorders>
          </w:tcPr>
          <w:p w:rsidR="00476CD6" w:rsidRPr="00677640" w:rsidRDefault="00476CD6" w:rsidP="00476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INICIO: (20 minutos) ¿Qué pasó después?</w:t>
            </w:r>
          </w:p>
          <w:p w:rsidR="00476CD6" w:rsidRPr="00677640" w:rsidRDefault="00476CD6" w:rsidP="008B3E8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Los alumnos recuerdan de forma grupal </w:t>
            </w:r>
            <w:r w:rsidR="00986361">
              <w:rPr>
                <w:rFonts w:ascii="Times New Roman" w:hAnsi="Times New Roman"/>
                <w:sz w:val="24"/>
                <w:szCs w:val="24"/>
              </w:rPr>
              <w:t>pero con ayuda de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>, el cuento “Caperucita Roja y el Lobo Feroz”</w:t>
            </w:r>
            <w:r w:rsidR="00C8585F">
              <w:rPr>
                <w:rFonts w:ascii="Times New Roman" w:hAnsi="Times New Roman"/>
                <w:sz w:val="24"/>
                <w:szCs w:val="24"/>
              </w:rPr>
              <w:t>, a manera de que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les hace preguntas como: ¿qué pasó primero?, ¿qué pasó después?, ¿qué pasó luego?, ¿qué pasó al final?, etc. y al mismo tiempo, ella les ayuda medio actuando lo que están relatando del cuento. 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</w:tcPr>
          <w:p w:rsidR="00476CD6" w:rsidRPr="00476CD6" w:rsidRDefault="00476CD6" w:rsidP="00476C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36" w:hanging="13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Santiago, Carlos y </w:t>
            </w:r>
            <w:proofErr w:type="spellStart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Jeniffer</w:t>
            </w:r>
            <w:proofErr w:type="spellEnd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 </w:t>
            </w:r>
          </w:p>
          <w:p w:rsidR="00476CD6" w:rsidRPr="00476CD6" w:rsidRDefault="00476CD6" w:rsidP="005B120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 la actividad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hacen preguntas directamente a estos alumnos, con la finalidad de que comprendan de mejor manera, reflexionen y se interesen por la clase. </w:t>
            </w:r>
          </w:p>
        </w:tc>
      </w:tr>
      <w:tr w:rsidR="00476CD6" w:rsidRPr="00677640" w:rsidTr="00B84BAA">
        <w:trPr>
          <w:trHeight w:val="651"/>
        </w:trPr>
        <w:tc>
          <w:tcPr>
            <w:tcW w:w="9645" w:type="dxa"/>
            <w:gridSpan w:val="6"/>
            <w:tcBorders>
              <w:right w:val="single" w:sz="4" w:space="0" w:color="auto"/>
            </w:tcBorders>
          </w:tcPr>
          <w:p w:rsidR="00476CD6" w:rsidRPr="00677640" w:rsidRDefault="00476CD6" w:rsidP="00476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DESARROLLO: (40 minutos) “Ordenando el cuento Caperucita Roja y el Lobo feroz”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Leen al mismo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tiempo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con apoyo de</w:t>
            </w:r>
            <w:r w:rsidR="006B2C2B">
              <w:rPr>
                <w:rFonts w:ascii="Times New Roman" w:hAnsi="Times New Roman"/>
                <w:sz w:val="24"/>
                <w:szCs w:val="24"/>
              </w:rPr>
              <w:t xml:space="preserve">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>, las instrucciones de la actividad de la página 65 del libro de español.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Un alumno elegido al azar utilizando los palillos </w:t>
            </w:r>
            <w:r w:rsidR="006B2C2B">
              <w:rPr>
                <w:rFonts w:ascii="Times New Roman" w:hAnsi="Times New Roman"/>
                <w:sz w:val="24"/>
                <w:szCs w:val="24"/>
              </w:rPr>
              <w:t>mágicos que lleva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, explica la instrucción que han leído anteriormente. Si es necesario, otro alumno es elegido para explicar mejor la actividad.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Los niños escuch</w:t>
            </w:r>
            <w:r w:rsidR="000E42E0">
              <w:rPr>
                <w:rFonts w:ascii="Times New Roman" w:hAnsi="Times New Roman"/>
                <w:sz w:val="24"/>
                <w:szCs w:val="24"/>
              </w:rPr>
              <w:t>an con atención a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>, que les da la explicación final de lo que realizarán.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Los alumnos son formados en equipos de 4 y 3 integrantes (7 equipos de 4 y 2 de 3, p</w:t>
            </w:r>
            <w:r>
              <w:rPr>
                <w:rFonts w:ascii="Times New Roman" w:hAnsi="Times New Roman"/>
                <w:sz w:val="24"/>
                <w:szCs w:val="24"/>
              </w:rPr>
              <w:t>reviamente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la practicante forma los equipos para agilizar la actividad)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Ya formados en equipos, reciben las tiras correspondientes con las oraciones, las leen una por una, y entre todos deciden el orden en el que deben de ir las tiras para formar el cuento de acuerdo con la secuencia de la historia.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Terminada la acti</w:t>
            </w:r>
            <w:r w:rsidR="000E42E0">
              <w:rPr>
                <w:rFonts w:ascii="Times New Roman" w:hAnsi="Times New Roman"/>
                <w:sz w:val="24"/>
                <w:szCs w:val="24"/>
              </w:rPr>
              <w:t>vidad, escuchan a la maestra</w:t>
            </w:r>
            <w:r w:rsidR="00CB7423">
              <w:rPr>
                <w:rFonts w:ascii="Times New Roman" w:hAnsi="Times New Roman"/>
                <w:sz w:val="24"/>
                <w:szCs w:val="24"/>
              </w:rPr>
              <w:t xml:space="preserve"> dar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la siguiente instrucción, la cual consiste en que los alumnos piden a otro equipo que revise si ordenaron correctamente las oraciones.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Ven con ate</w:t>
            </w:r>
            <w:r w:rsidR="004D1046">
              <w:rPr>
                <w:rFonts w:ascii="Times New Roman" w:hAnsi="Times New Roman"/>
                <w:sz w:val="24"/>
                <w:szCs w:val="24"/>
              </w:rPr>
              <w:t>nción al pizarrón, donde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acomoda las oraciones de forma correcta, y se </w:t>
            </w:r>
            <w:r w:rsidRPr="006776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autoevalúan, observando ellos mismos si están en lo correcto o no. 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</w:tcPr>
          <w:p w:rsidR="00476CD6" w:rsidRPr="00476CD6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Santiago, Carlos y </w:t>
            </w:r>
            <w:proofErr w:type="spellStart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Jeniffer</w:t>
            </w:r>
            <w:proofErr w:type="spellEnd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 </w:t>
            </w:r>
          </w:p>
          <w:p w:rsidR="00476CD6" w:rsidRDefault="00476CD6" w:rsidP="00476CD6">
            <w:pPr>
              <w:spacing w:after="0" w:line="240" w:lineRule="auto"/>
              <w:ind w:left="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Durante la actividad se integran a un equipo estratégicamente, con la finalidad de que haya en ese equipo, personas líderes que puedan apoyarlos e incluirlos en la dinámica. La maestra prestará especial atención a los equipos a los que se integren estos alumnos.  </w:t>
            </w:r>
          </w:p>
          <w:p w:rsidR="00B84BAA" w:rsidRPr="00B84BAA" w:rsidRDefault="00B84BAA" w:rsidP="00B84BA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Agustín: </w:t>
            </w:r>
          </w:p>
          <w:p w:rsidR="00476CD6" w:rsidRPr="00B84BAA" w:rsidRDefault="00B84BAA" w:rsidP="005B1206">
            <w:pPr>
              <w:spacing w:after="0" w:line="240" w:lineRule="auto"/>
              <w:ind w:left="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Durante la actividad s</w:t>
            </w:r>
            <w:r w:rsidRPr="006F6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motiva al alumno pidiéndole que le explique a sus compañeros de lo que trata la actividad, haciendo hincapié en que apoye a sus compañeros en caso de que no comprendan y les explique cómo hacerlo y entre todos llevar a cabo la actividad. </w:t>
            </w:r>
          </w:p>
        </w:tc>
      </w:tr>
      <w:tr w:rsidR="00476CD6" w:rsidRPr="00677640" w:rsidTr="00476CD6">
        <w:trPr>
          <w:trHeight w:val="901"/>
        </w:trPr>
        <w:tc>
          <w:tcPr>
            <w:tcW w:w="9645" w:type="dxa"/>
            <w:gridSpan w:val="6"/>
            <w:tcBorders>
              <w:right w:val="single" w:sz="4" w:space="0" w:color="auto"/>
            </w:tcBorders>
          </w:tcPr>
          <w:p w:rsidR="00476CD6" w:rsidRPr="00677640" w:rsidRDefault="00476CD6" w:rsidP="00476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CIERRE: (40 minutos) “Los tres cochinitos en orden”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Los alumnos reciben una copia con el cuento “los tres cochinitos” y las imágenes del cuento, donde deben anotar el número correspondiente de acuerdo el orden de los hechos de la historia. 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Leen al mismo tiempo con a</w:t>
            </w:r>
            <w:r w:rsidR="004D1046">
              <w:rPr>
                <w:rFonts w:ascii="Times New Roman" w:hAnsi="Times New Roman"/>
                <w:sz w:val="24"/>
                <w:szCs w:val="24"/>
              </w:rPr>
              <w:t>poyo de la maestra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 xml:space="preserve"> el cuento. Si es necesario, se realiza una segunda lectura.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Responden a preguntas como: ¿De qué se trata el cuento?, ¿Qué pasó primero? ¿Qué pasó después? ¿Qué pasó al final?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Los alumnos escuchan con atención las instrucciones de la siguiente actividad, la cual consiste en ordenar los hechos del cuento “Los 3 cochinitos” de acuerdo con la secuencia de la historia, en la hoja que se les entregó anteriormente.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Terminada la actividad, alumnos elegidos al azar utilizando los palillos mágicos pasan al frente y ordenan en el pizarrón las imágenes del cuento, de forma que entre todos forman la secuencia de los hechos de forma correcta. </w:t>
            </w:r>
          </w:p>
          <w:p w:rsidR="00476CD6" w:rsidRPr="00677640" w:rsidRDefault="00476CD6" w:rsidP="00476CD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Responden a preguntas como: ¿Les gustó las actividades? ¿por qué? ¿les gustan los cuentos? ¿por qué es importante saber qué paso primero, que pasó después y que pasó al final de un cuento?, etc. 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</w:tcPr>
          <w:p w:rsidR="005B1206" w:rsidRPr="00476CD6" w:rsidRDefault="005B1206" w:rsidP="005B120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36" w:hanging="13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Santiago, Carlos y </w:t>
            </w:r>
            <w:proofErr w:type="spellStart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Jeniffer</w:t>
            </w:r>
            <w:proofErr w:type="spellEnd"/>
            <w:r w:rsidRPr="00476C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 </w:t>
            </w:r>
          </w:p>
          <w:p w:rsidR="00476CD6" w:rsidRPr="00677640" w:rsidRDefault="005B1206" w:rsidP="00476CD6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Preguntarles de qué trata el cuento directamente a ellos, con la finalidad de mantener su atención en la clase y en el seguimiento de las actividades. Poner atención especial y ver que respondan la actividad correctamente. </w:t>
            </w:r>
          </w:p>
        </w:tc>
      </w:tr>
      <w:tr w:rsidR="007E2CEF" w:rsidRPr="00677640" w:rsidTr="00476CD6">
        <w:trPr>
          <w:trHeight w:hRule="exact" w:val="340"/>
        </w:trPr>
        <w:tc>
          <w:tcPr>
            <w:tcW w:w="14425" w:type="dxa"/>
            <w:gridSpan w:val="8"/>
            <w:shd w:val="clear" w:color="auto" w:fill="BFBFBF"/>
          </w:tcPr>
          <w:p w:rsidR="007E2CEF" w:rsidRPr="00677640" w:rsidRDefault="00BA6931" w:rsidP="00476CD6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 xml:space="preserve">EVALUACIÓN: </w:t>
            </w:r>
          </w:p>
          <w:p w:rsidR="007E2CEF" w:rsidRPr="00677640" w:rsidRDefault="007E2CEF" w:rsidP="00476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CEF" w:rsidRPr="00677640" w:rsidTr="00476CD6">
        <w:trPr>
          <w:trHeight w:val="526"/>
        </w:trPr>
        <w:tc>
          <w:tcPr>
            <w:tcW w:w="14425" w:type="dxa"/>
            <w:gridSpan w:val="8"/>
          </w:tcPr>
          <w:p w:rsidR="007E2CEF" w:rsidRPr="00677640" w:rsidRDefault="00E572FE" w:rsidP="00476CD6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Que los niños identifiquen por medio de las actividades</w:t>
            </w:r>
            <w:r w:rsidR="00046A94" w:rsidRPr="00677640">
              <w:rPr>
                <w:rFonts w:ascii="Times New Roman" w:hAnsi="Times New Roman"/>
                <w:sz w:val="24"/>
                <w:szCs w:val="24"/>
              </w:rPr>
              <w:t xml:space="preserve"> “ordenando el cuento Caperucita Roja y el Lobo feroz” y “Los tres cochinitos en orden” </w:t>
            </w:r>
            <w:r w:rsidRPr="00677640">
              <w:rPr>
                <w:rFonts w:ascii="Times New Roman" w:hAnsi="Times New Roman"/>
                <w:sz w:val="24"/>
                <w:szCs w:val="24"/>
              </w:rPr>
              <w:t>los hechos de un cuento y los ordenen de acuerdo con la secuencia de la historia</w:t>
            </w:r>
            <w:r w:rsidR="00046A94" w:rsidRPr="006776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E2CEF" w:rsidRPr="00677640" w:rsidTr="00476CD6">
        <w:trPr>
          <w:trHeight w:val="343"/>
        </w:trPr>
        <w:tc>
          <w:tcPr>
            <w:tcW w:w="14425" w:type="dxa"/>
            <w:gridSpan w:val="8"/>
            <w:shd w:val="clear" w:color="auto" w:fill="BFBFBF" w:themeFill="background1" w:themeFillShade="BF"/>
          </w:tcPr>
          <w:p w:rsidR="007E2CEF" w:rsidRPr="00677640" w:rsidRDefault="007E2CEF" w:rsidP="00476CD6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RECURSOS, MATERIALES E INSTRUMENTOS:</w:t>
            </w:r>
          </w:p>
        </w:tc>
      </w:tr>
      <w:tr w:rsidR="007E2CEF" w:rsidRPr="00677640" w:rsidTr="00476CD6">
        <w:trPr>
          <w:trHeight w:val="2020"/>
        </w:trPr>
        <w:tc>
          <w:tcPr>
            <w:tcW w:w="14425" w:type="dxa"/>
            <w:gridSpan w:val="8"/>
          </w:tcPr>
          <w:p w:rsidR="00BA6180" w:rsidRPr="00677640" w:rsidRDefault="00BA6180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-</w:t>
            </w:r>
            <w:r w:rsidR="00520086" w:rsidRPr="00677640">
              <w:rPr>
                <w:rFonts w:ascii="Times New Roman" w:hAnsi="Times New Roman"/>
                <w:sz w:val="24"/>
                <w:szCs w:val="24"/>
              </w:rPr>
              <w:t xml:space="preserve"> Palillos mágicos</w:t>
            </w:r>
          </w:p>
          <w:p w:rsidR="00520086" w:rsidRPr="00677640" w:rsidRDefault="00520086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- Tiras de oraciones</w:t>
            </w:r>
            <w:r w:rsidR="006D7615" w:rsidRPr="00677640">
              <w:rPr>
                <w:rFonts w:ascii="Times New Roman" w:hAnsi="Times New Roman"/>
                <w:sz w:val="24"/>
                <w:szCs w:val="24"/>
              </w:rPr>
              <w:t xml:space="preserve"> para los alumnos, y tiras de oraciones </w:t>
            </w:r>
            <w:r w:rsidR="00400554">
              <w:rPr>
                <w:rFonts w:ascii="Times New Roman" w:hAnsi="Times New Roman"/>
                <w:sz w:val="24"/>
                <w:szCs w:val="24"/>
              </w:rPr>
              <w:t>más grandes para la maestra</w:t>
            </w:r>
            <w:r w:rsidR="00016BF3">
              <w:rPr>
                <w:rFonts w:ascii="Times New Roman" w:hAnsi="Times New Roman"/>
                <w:sz w:val="24"/>
                <w:szCs w:val="24"/>
              </w:rPr>
              <w:t xml:space="preserve"> del cuento “Caperucita y el Lobo Feroz”</w:t>
            </w:r>
          </w:p>
          <w:p w:rsidR="00520086" w:rsidRPr="00677640" w:rsidRDefault="00520086" w:rsidP="00476CD6">
            <w:pPr>
              <w:pStyle w:val="Prrafodelista"/>
              <w:tabs>
                <w:tab w:val="left" w:pos="7713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>- Bolsas para poner las tiras</w:t>
            </w:r>
            <w:r w:rsidR="00A1408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E2CEF" w:rsidRPr="00677640" w:rsidRDefault="00520086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40C0" w:rsidRPr="00677640">
              <w:rPr>
                <w:rFonts w:ascii="Times New Roman" w:hAnsi="Times New Roman"/>
                <w:sz w:val="24"/>
                <w:szCs w:val="24"/>
              </w:rPr>
              <w:t xml:space="preserve">Copias con el cuento “los tres cochinitos” y las imágenes del cuento. </w:t>
            </w:r>
          </w:p>
          <w:p w:rsidR="00A1408F" w:rsidRDefault="007940C0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sz w:val="24"/>
                <w:szCs w:val="24"/>
              </w:rPr>
              <w:t xml:space="preserve">- Imágenes grandes del cuento </w:t>
            </w:r>
          </w:p>
          <w:p w:rsidR="00A1408F" w:rsidRDefault="00A1408F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Libro de español </w:t>
            </w:r>
          </w:p>
          <w:p w:rsidR="00545691" w:rsidRDefault="00545691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5691" w:rsidRDefault="00545691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5691" w:rsidRDefault="00545691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5691" w:rsidRPr="00677640" w:rsidRDefault="00545691" w:rsidP="00476CD6">
            <w:pPr>
              <w:pStyle w:val="Prrafodelist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EF" w:rsidRPr="00677640" w:rsidTr="00476CD6">
        <w:trPr>
          <w:trHeight w:hRule="exact" w:val="340"/>
        </w:trPr>
        <w:tc>
          <w:tcPr>
            <w:tcW w:w="14425" w:type="dxa"/>
            <w:gridSpan w:val="8"/>
            <w:shd w:val="clear" w:color="auto" w:fill="BFBFBF"/>
          </w:tcPr>
          <w:p w:rsidR="007E2CEF" w:rsidRPr="00677640" w:rsidRDefault="007E2CEF" w:rsidP="0047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ADECUACIONES CURRICULARES:</w:t>
            </w:r>
          </w:p>
          <w:p w:rsidR="007E2CEF" w:rsidRPr="00677640" w:rsidRDefault="007E2CEF" w:rsidP="0047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OBSERVACIONES E IMPREVISTOS:</w:t>
            </w:r>
          </w:p>
        </w:tc>
      </w:tr>
    </w:tbl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3116"/>
      </w:tblGrid>
      <w:tr w:rsidR="00E55AA7" w:rsidRPr="00677640" w:rsidTr="00272CB9">
        <w:trPr>
          <w:trHeight w:val="383"/>
        </w:trPr>
        <w:tc>
          <w:tcPr>
            <w:tcW w:w="1343" w:type="dxa"/>
            <w:vAlign w:val="center"/>
          </w:tcPr>
          <w:p w:rsidR="00E55AA7" w:rsidRPr="00677640" w:rsidRDefault="00E55AA7" w:rsidP="00EF6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ALUMNO(A)</w:t>
            </w:r>
          </w:p>
        </w:tc>
        <w:tc>
          <w:tcPr>
            <w:tcW w:w="13116" w:type="dxa"/>
            <w:vAlign w:val="center"/>
          </w:tcPr>
          <w:p w:rsidR="00E55AA7" w:rsidRPr="00677640" w:rsidRDefault="00E55AA7" w:rsidP="00E55A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PRIORIDADES POR ATENDER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 JUSTIFICACIÓN DE LA ADECUACIÓN</w:t>
            </w:r>
          </w:p>
        </w:tc>
      </w:tr>
      <w:tr w:rsidR="00E55AA7" w:rsidRPr="00677640" w:rsidTr="000F0C02">
        <w:trPr>
          <w:trHeight w:val="718"/>
        </w:trPr>
        <w:tc>
          <w:tcPr>
            <w:tcW w:w="1343" w:type="dxa"/>
            <w:tcBorders>
              <w:bottom w:val="single" w:sz="4" w:space="0" w:color="auto"/>
            </w:tcBorders>
          </w:tcPr>
          <w:p w:rsidR="00E55AA7" w:rsidRPr="00677640" w:rsidRDefault="00E55AA7" w:rsidP="00EF69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Agustín</w:t>
            </w:r>
          </w:p>
        </w:tc>
        <w:tc>
          <w:tcPr>
            <w:tcW w:w="13116" w:type="dxa"/>
            <w:tcBorders>
              <w:bottom w:val="single" w:sz="4" w:space="0" w:color="auto"/>
            </w:tcBorders>
          </w:tcPr>
          <w:p w:rsidR="00E55AA7" w:rsidRPr="006F6822" w:rsidRDefault="00E55AA7" w:rsidP="00E50C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 el área socio-afectiva se requiere motivar al alumno para participar más con sus compañeros, se integre y coopere con ellos, sea un apoyo, pues su nivel es más avanzado. </w:t>
            </w:r>
          </w:p>
        </w:tc>
      </w:tr>
      <w:tr w:rsidR="00E55AA7" w:rsidRPr="00677640" w:rsidTr="00C26D2F">
        <w:trPr>
          <w:trHeight w:val="1137"/>
        </w:trPr>
        <w:tc>
          <w:tcPr>
            <w:tcW w:w="1343" w:type="dxa"/>
            <w:tcBorders>
              <w:top w:val="single" w:sz="4" w:space="0" w:color="auto"/>
            </w:tcBorders>
          </w:tcPr>
          <w:p w:rsidR="00E55AA7" w:rsidRDefault="00E55AA7" w:rsidP="00EF69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Santiago</w:t>
            </w:r>
          </w:p>
          <w:p w:rsidR="00E55AA7" w:rsidRDefault="00E55AA7" w:rsidP="00EF69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Carlos</w:t>
            </w:r>
          </w:p>
          <w:p w:rsidR="00E55AA7" w:rsidRDefault="00E55AA7" w:rsidP="00EF69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Jeniffer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6" w:type="dxa"/>
            <w:tcBorders>
              <w:top w:val="single" w:sz="4" w:space="0" w:color="auto"/>
            </w:tcBorders>
          </w:tcPr>
          <w:p w:rsidR="00E55AA7" w:rsidRDefault="00E55AA7" w:rsidP="00EF69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 el área socio-afectiva se requiere promover su participación e interés en la clase. </w:t>
            </w:r>
          </w:p>
          <w:p w:rsidR="00E55AA7" w:rsidRDefault="00E55AA7" w:rsidP="00EF69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5AA7" w:rsidRDefault="00E55AA7" w:rsidP="00E50C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E76">
              <w:rPr>
                <w:rFonts w:ascii="Times New Roman" w:hAnsi="Times New Roman"/>
                <w:color w:val="000000"/>
                <w:sz w:val="24"/>
                <w:szCs w:val="24"/>
              </w:rPr>
              <w:t>En lo académico y cognoscitivo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mejorar su competencia lectora y la identif</w:t>
            </w:r>
            <w:r w:rsidR="00C26D2F">
              <w:rPr>
                <w:rFonts w:ascii="Times New Roman" w:hAnsi="Times New Roman"/>
                <w:color w:val="000000"/>
                <w:sz w:val="24"/>
                <w:szCs w:val="24"/>
              </w:rPr>
              <w:t>icación de secuencia de hechos.</w:t>
            </w:r>
          </w:p>
        </w:tc>
      </w:tr>
    </w:tbl>
    <w:tbl>
      <w:tblPr>
        <w:tblpPr w:leftFromText="141" w:rightFromText="141" w:vertAnchor="text" w:horzAnchor="margin" w:tblpY="17"/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425"/>
      </w:tblGrid>
      <w:tr w:rsidR="007E2CEF" w:rsidRPr="00677640" w:rsidTr="00EF69D9">
        <w:trPr>
          <w:trHeight w:val="328"/>
        </w:trPr>
        <w:tc>
          <w:tcPr>
            <w:tcW w:w="14425" w:type="dxa"/>
            <w:shd w:val="clear" w:color="auto" w:fill="BFBFBF" w:themeFill="background1" w:themeFillShade="BF"/>
          </w:tcPr>
          <w:p w:rsidR="007E2CEF" w:rsidRPr="00677640" w:rsidRDefault="007E2CEF" w:rsidP="00EF69D9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40">
              <w:rPr>
                <w:rFonts w:ascii="Times New Roman" w:hAnsi="Times New Roman"/>
                <w:b/>
                <w:sz w:val="24"/>
                <w:szCs w:val="24"/>
              </w:rPr>
              <w:t>OBSERVACIONES E IMPREVISTOS</w:t>
            </w:r>
          </w:p>
        </w:tc>
      </w:tr>
      <w:tr w:rsidR="007E2CEF" w:rsidRPr="00677640" w:rsidTr="00C26D2F">
        <w:trPr>
          <w:trHeight w:val="2795"/>
        </w:trPr>
        <w:tc>
          <w:tcPr>
            <w:tcW w:w="14425" w:type="dxa"/>
          </w:tcPr>
          <w:p w:rsidR="007E2CEF" w:rsidRDefault="007E2CEF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04" w:rsidRPr="00677640" w:rsidRDefault="00C35E04" w:rsidP="00EF69D9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E2CEF" w:rsidRPr="00677640" w:rsidRDefault="007E2CEF" w:rsidP="007E2CEF">
      <w:pPr>
        <w:rPr>
          <w:rFonts w:ascii="Times New Roman" w:hAnsi="Times New Roman"/>
          <w:sz w:val="24"/>
          <w:szCs w:val="24"/>
        </w:rPr>
      </w:pPr>
    </w:p>
    <w:p w:rsidR="007E2CEF" w:rsidRPr="00677640" w:rsidRDefault="007E2CEF" w:rsidP="007E2CEF">
      <w:pPr>
        <w:rPr>
          <w:rFonts w:ascii="Times New Roman" w:hAnsi="Times New Roman"/>
          <w:sz w:val="24"/>
          <w:szCs w:val="24"/>
        </w:rPr>
      </w:pPr>
    </w:p>
    <w:p w:rsidR="000A460F" w:rsidRPr="00677640" w:rsidRDefault="000A460F">
      <w:pPr>
        <w:rPr>
          <w:rFonts w:ascii="Times New Roman" w:hAnsi="Times New Roman"/>
          <w:sz w:val="24"/>
          <w:szCs w:val="24"/>
        </w:rPr>
      </w:pPr>
    </w:p>
    <w:sectPr w:rsidR="000A460F" w:rsidRPr="00677640" w:rsidSect="005D64A2">
      <w:headerReference w:type="default" r:id="rId9"/>
      <w:pgSz w:w="15840" w:h="12240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C2" w:rsidRDefault="00D457C2">
      <w:pPr>
        <w:spacing w:after="0" w:line="240" w:lineRule="auto"/>
      </w:pPr>
      <w:r>
        <w:separator/>
      </w:r>
    </w:p>
  </w:endnote>
  <w:endnote w:type="continuationSeparator" w:id="0">
    <w:p w:rsidR="00D457C2" w:rsidRDefault="00D4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C2" w:rsidRDefault="00D457C2">
      <w:pPr>
        <w:spacing w:after="0" w:line="240" w:lineRule="auto"/>
      </w:pPr>
      <w:r>
        <w:separator/>
      </w:r>
    </w:p>
  </w:footnote>
  <w:footnote w:type="continuationSeparator" w:id="0">
    <w:p w:rsidR="00D457C2" w:rsidRDefault="00D4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0E6" w:rsidRDefault="007E2CEF" w:rsidP="001340E6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59E2744" wp14:editId="7F554E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508885" cy="3045460"/>
          <wp:effectExtent l="19050" t="0" r="5715" b="0"/>
          <wp:wrapNone/>
          <wp:docPr id="1" name="Imagen 1" descr="logo_e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304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084">
      <w:t>CICLO ESCOLAR 2014 - 2015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201D"/>
    <w:multiLevelType w:val="hybridMultilevel"/>
    <w:tmpl w:val="65A631C2"/>
    <w:lvl w:ilvl="0" w:tplc="E3F859D2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D6CE0"/>
    <w:multiLevelType w:val="hybridMultilevel"/>
    <w:tmpl w:val="949E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5414D"/>
    <w:multiLevelType w:val="hybridMultilevel"/>
    <w:tmpl w:val="047E9EB0"/>
    <w:lvl w:ilvl="0" w:tplc="2584A3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42C65"/>
    <w:multiLevelType w:val="hybridMultilevel"/>
    <w:tmpl w:val="9F8A2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61A89"/>
    <w:multiLevelType w:val="hybridMultilevel"/>
    <w:tmpl w:val="1504BDE2"/>
    <w:lvl w:ilvl="0" w:tplc="02967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F"/>
    <w:rsid w:val="00016BF3"/>
    <w:rsid w:val="00046A94"/>
    <w:rsid w:val="00062D70"/>
    <w:rsid w:val="00071950"/>
    <w:rsid w:val="000A460F"/>
    <w:rsid w:val="000D2B43"/>
    <w:rsid w:val="000E42E0"/>
    <w:rsid w:val="000F0C02"/>
    <w:rsid w:val="001417AA"/>
    <w:rsid w:val="001C4E1D"/>
    <w:rsid w:val="001D33F5"/>
    <w:rsid w:val="002B3B28"/>
    <w:rsid w:val="002B48C9"/>
    <w:rsid w:val="002C733B"/>
    <w:rsid w:val="00346F16"/>
    <w:rsid w:val="003A1B98"/>
    <w:rsid w:val="00400554"/>
    <w:rsid w:val="00441905"/>
    <w:rsid w:val="00442D17"/>
    <w:rsid w:val="00476CD6"/>
    <w:rsid w:val="00486158"/>
    <w:rsid w:val="004D1046"/>
    <w:rsid w:val="004E5DFF"/>
    <w:rsid w:val="00520086"/>
    <w:rsid w:val="00534FEE"/>
    <w:rsid w:val="00541E6A"/>
    <w:rsid w:val="00542AB1"/>
    <w:rsid w:val="00545691"/>
    <w:rsid w:val="00550506"/>
    <w:rsid w:val="005B1206"/>
    <w:rsid w:val="005C242C"/>
    <w:rsid w:val="0060341A"/>
    <w:rsid w:val="006041F6"/>
    <w:rsid w:val="00605100"/>
    <w:rsid w:val="00650D3A"/>
    <w:rsid w:val="00677640"/>
    <w:rsid w:val="006B2C2B"/>
    <w:rsid w:val="006D1FF1"/>
    <w:rsid w:val="006D7615"/>
    <w:rsid w:val="006F6822"/>
    <w:rsid w:val="007940C0"/>
    <w:rsid w:val="007E2CEF"/>
    <w:rsid w:val="0080170A"/>
    <w:rsid w:val="00802693"/>
    <w:rsid w:val="00890D0A"/>
    <w:rsid w:val="00895B77"/>
    <w:rsid w:val="008B3E8D"/>
    <w:rsid w:val="009374BC"/>
    <w:rsid w:val="00947810"/>
    <w:rsid w:val="00951576"/>
    <w:rsid w:val="00986361"/>
    <w:rsid w:val="009B6A77"/>
    <w:rsid w:val="009C17AC"/>
    <w:rsid w:val="009E7F25"/>
    <w:rsid w:val="00A1408F"/>
    <w:rsid w:val="00A40DA8"/>
    <w:rsid w:val="00A9675B"/>
    <w:rsid w:val="00B84BAA"/>
    <w:rsid w:val="00BA6180"/>
    <w:rsid w:val="00BA6931"/>
    <w:rsid w:val="00BC11E8"/>
    <w:rsid w:val="00C26D2F"/>
    <w:rsid w:val="00C34442"/>
    <w:rsid w:val="00C35E04"/>
    <w:rsid w:val="00C708C4"/>
    <w:rsid w:val="00C8585F"/>
    <w:rsid w:val="00CB7423"/>
    <w:rsid w:val="00CE5B26"/>
    <w:rsid w:val="00D10821"/>
    <w:rsid w:val="00D144EB"/>
    <w:rsid w:val="00D457C2"/>
    <w:rsid w:val="00D93BA7"/>
    <w:rsid w:val="00DD0309"/>
    <w:rsid w:val="00DF7500"/>
    <w:rsid w:val="00E50CD5"/>
    <w:rsid w:val="00E55AA7"/>
    <w:rsid w:val="00E572FE"/>
    <w:rsid w:val="00E91A48"/>
    <w:rsid w:val="00EA3854"/>
    <w:rsid w:val="00ED1084"/>
    <w:rsid w:val="00F84399"/>
    <w:rsid w:val="00F92643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0A027-E272-4B3E-BC60-433D10D6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A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EF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7E2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EF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EF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D1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F3B0-2F36-454D-BF65-22654246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ing12</cp:lastModifiedBy>
  <cp:revision>73</cp:revision>
  <dcterms:created xsi:type="dcterms:W3CDTF">2014-10-28T04:44:00Z</dcterms:created>
  <dcterms:modified xsi:type="dcterms:W3CDTF">2014-11-19T16:11:00Z</dcterms:modified>
</cp:coreProperties>
</file>