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743" w:tblpY="-95"/>
        <w:tblW w:w="10314" w:type="dxa"/>
        <w:tblLook w:val="04A0" w:firstRow="1" w:lastRow="0" w:firstColumn="1" w:lastColumn="0" w:noHBand="0" w:noVBand="1"/>
      </w:tblPr>
      <w:tblGrid>
        <w:gridCol w:w="5232"/>
        <w:gridCol w:w="5082"/>
      </w:tblGrid>
      <w:tr w:rsidR="00124BE5" w:rsidTr="00124BE5">
        <w:trPr>
          <w:trHeight w:val="132"/>
        </w:trPr>
        <w:tc>
          <w:tcPr>
            <w:tcW w:w="5232" w:type="dxa"/>
          </w:tcPr>
          <w:p w:rsidR="00124BE5" w:rsidRPr="00124BE5" w:rsidRDefault="00124BE5" w:rsidP="00124BE5">
            <w:pPr>
              <w:rPr>
                <w:b/>
              </w:rPr>
            </w:pPr>
            <w:r w:rsidRPr="00124BE5">
              <w:rPr>
                <w:b/>
              </w:rPr>
              <w:t xml:space="preserve">Constructivismo </w:t>
            </w:r>
          </w:p>
        </w:tc>
        <w:tc>
          <w:tcPr>
            <w:tcW w:w="5082" w:type="dxa"/>
          </w:tcPr>
          <w:p w:rsidR="00124BE5" w:rsidRPr="00124BE5" w:rsidRDefault="00124BE5" w:rsidP="00124BE5">
            <w:pPr>
              <w:rPr>
                <w:b/>
              </w:rPr>
            </w:pPr>
            <w:r w:rsidRPr="00124BE5">
              <w:rPr>
                <w:b/>
              </w:rPr>
              <w:t xml:space="preserve">Enseñanza situada </w:t>
            </w:r>
          </w:p>
        </w:tc>
      </w:tr>
      <w:tr w:rsidR="00124BE5" w:rsidTr="00124BE5">
        <w:tc>
          <w:tcPr>
            <w:tcW w:w="5232" w:type="dxa"/>
          </w:tcPr>
          <w:p w:rsidR="00124BE5" w:rsidRDefault="00124BE5" w:rsidP="00124BE5">
            <w:r>
              <w:t xml:space="preserve">Para Vygotsky (1987) el ambiente social y la cultura circundante son factores decisivos que impulsan el desarrollo en todas las áreas, entre ellas el ámbito del lenguaje. </w:t>
            </w:r>
          </w:p>
          <w:p w:rsidR="00124BE5" w:rsidRDefault="00124BE5" w:rsidP="00124BE5">
            <w:pPr>
              <w:pStyle w:val="Prrafodelista"/>
              <w:numPr>
                <w:ilvl w:val="0"/>
                <w:numId w:val="1"/>
              </w:numPr>
            </w:pPr>
            <w:r>
              <w:t>Vygotsky creía que el pensamiento y el lenguaje se originan en forma independiente, pero que se fusionan en algún mo</w:t>
            </w:r>
            <w:bookmarkStart w:id="0" w:name="_GoBack"/>
            <w:bookmarkEnd w:id="0"/>
            <w:r>
              <w:t xml:space="preserve">mento de la niñez temprana. </w:t>
            </w:r>
          </w:p>
          <w:p w:rsidR="00124BE5" w:rsidRDefault="00124BE5" w:rsidP="00124BE5">
            <w:pPr>
              <w:pStyle w:val="Prrafodelista"/>
              <w:numPr>
                <w:ilvl w:val="0"/>
                <w:numId w:val="1"/>
              </w:numPr>
            </w:pPr>
            <w:r>
              <w:t xml:space="preserve">Vygotsky señaló que el niño nace dentro de una comunidad social, lo cuidan otras personas y se conecta al mundo a través de interacciones lingüísticas. </w:t>
            </w:r>
          </w:p>
          <w:p w:rsidR="00124BE5" w:rsidRDefault="00124BE5" w:rsidP="00124BE5">
            <w:pPr>
              <w:pStyle w:val="Prrafodelista"/>
              <w:numPr>
                <w:ilvl w:val="0"/>
                <w:numId w:val="1"/>
              </w:numPr>
            </w:pPr>
            <w:r>
              <w:t xml:space="preserve">Vygotsky afirma que el habla comunicativa aparece antes del pensamiento verbal. </w:t>
            </w:r>
          </w:p>
          <w:p w:rsidR="00124BE5" w:rsidRDefault="00124BE5" w:rsidP="00124BE5">
            <w:pPr>
              <w:pStyle w:val="Prrafodelista"/>
              <w:numPr>
                <w:ilvl w:val="0"/>
                <w:numId w:val="1"/>
              </w:numPr>
            </w:pPr>
            <w:r>
              <w:t>Vygotsky (1962) pensaba que el pensamiento, en la forma de habla interna, tiene un origen social: “el desarrollo del pensamiento lo rige el lenguaje, esto es, la herramientas lingüísticas del pensamiento y la experiencia sociocultural del niño” (p.51).</w:t>
            </w:r>
          </w:p>
          <w:p w:rsidR="00124BE5" w:rsidRDefault="00124BE5" w:rsidP="00124BE5">
            <w:pPr>
              <w:pStyle w:val="Prrafodelista"/>
              <w:numPr>
                <w:ilvl w:val="0"/>
                <w:numId w:val="1"/>
              </w:numPr>
            </w:pPr>
            <w:r>
              <w:t xml:space="preserve">Vygotsky considera dinámica y volátil la relación entre pensamiento y lenguaje. </w:t>
            </w:r>
          </w:p>
          <w:p w:rsidR="00124BE5" w:rsidRDefault="00124BE5" w:rsidP="00124BE5">
            <w:pPr>
              <w:pStyle w:val="Prrafodelista"/>
              <w:numPr>
                <w:ilvl w:val="0"/>
                <w:numId w:val="1"/>
              </w:numPr>
            </w:pPr>
            <w:r>
              <w:t xml:space="preserve">Según Vygotsky, uno de los aspectos más importantes del desarrollo es la capacidad creciente del niño para controlar y dirigir su conducta. El lenguaje le ayuda a controlar la acción presente, pero además puede utilizarlo para planear, organizar y regular sus acciones en el futuro. </w:t>
            </w:r>
          </w:p>
          <w:p w:rsidR="00124BE5" w:rsidRDefault="00124BE5" w:rsidP="00124BE5"/>
        </w:tc>
        <w:tc>
          <w:tcPr>
            <w:tcW w:w="5082" w:type="dxa"/>
          </w:tcPr>
          <w:p w:rsidR="00124BE5" w:rsidRDefault="00124BE5" w:rsidP="00124BE5">
            <w:pPr>
              <w:pStyle w:val="Prrafodelista"/>
              <w:numPr>
                <w:ilvl w:val="0"/>
                <w:numId w:val="1"/>
              </w:numPr>
            </w:pPr>
            <w:r>
              <w:t xml:space="preserve">De acuerdo con </w:t>
            </w:r>
            <w:proofErr w:type="spellStart"/>
            <w:r>
              <w:t>Hendricks</w:t>
            </w:r>
            <w:proofErr w:type="spellEnd"/>
            <w:r>
              <w:t xml:space="preserve"> (2001), la cognición situada asume diferentes formas, principal y directamente vinculadas con conceptos como “aprendizaje situado”, “comunidades de práctica” y “participación periférica legítima”, así como el aprendizaje cognitivo (</w:t>
            </w:r>
            <w:proofErr w:type="spellStart"/>
            <w:r>
              <w:t>cognitive</w:t>
            </w:r>
            <w:proofErr w:type="spellEnd"/>
            <w:r>
              <w:t xml:space="preserve"> </w:t>
            </w:r>
            <w:proofErr w:type="spellStart"/>
            <w:r>
              <w:t>apprenticeship</w:t>
            </w:r>
            <w:proofErr w:type="spellEnd"/>
            <w:r>
              <w:t xml:space="preserve">). </w:t>
            </w:r>
          </w:p>
          <w:p w:rsidR="00124BE5" w:rsidRDefault="00124BE5" w:rsidP="00124BE5">
            <w:pPr>
              <w:pStyle w:val="Prrafodelista"/>
              <w:numPr>
                <w:ilvl w:val="0"/>
                <w:numId w:val="1"/>
              </w:numPr>
            </w:pPr>
            <w:r>
              <w:t xml:space="preserve">No obstante que para muchos de los autores la cognición situada es la alternativa opuesta a la teoría computacional del procesamiento de información. </w:t>
            </w:r>
          </w:p>
          <w:p w:rsidR="00124BE5" w:rsidRDefault="00124BE5" w:rsidP="00124BE5">
            <w:pPr>
              <w:pStyle w:val="Prrafodelista"/>
              <w:numPr>
                <w:ilvl w:val="0"/>
                <w:numId w:val="1"/>
              </w:numPr>
            </w:pPr>
            <w:r>
              <w:t xml:space="preserve">En este texto nos centraremos en los autores que sostienen que el conocimiento es situado, porque es parte y producto de la actividad, el contexto y la cultura en que se desarrolla y utiliza. </w:t>
            </w:r>
          </w:p>
          <w:p w:rsidR="00124BE5" w:rsidRDefault="00124BE5" w:rsidP="00124BE5">
            <w:pPr>
              <w:pStyle w:val="Prrafodelista"/>
              <w:numPr>
                <w:ilvl w:val="0"/>
                <w:numId w:val="1"/>
              </w:numPr>
            </w:pPr>
            <w:r>
              <w:t xml:space="preserve">De acuerdo con Baquero (2002), desde la perspectiva situada), el aprendizaje debe comprenderse como un proceso multidimensional del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rsidR="00124BE5" w:rsidRDefault="00124BE5" w:rsidP="00124BE5">
            <w:pPr>
              <w:pStyle w:val="Prrafodelista"/>
              <w:numPr>
                <w:ilvl w:val="0"/>
                <w:numId w:val="1"/>
              </w:numPr>
            </w:pPr>
            <w:r>
              <w:t xml:space="preserve">Aprender y hacer son acciones inseparables. Un principio nodal de este enfoque plantea que los alumnos (aprendices o novicios) deben aprender en el contexto pertinente. </w:t>
            </w:r>
          </w:p>
          <w:p w:rsidR="00124BE5" w:rsidRDefault="00124BE5" w:rsidP="00124BE5">
            <w:pPr>
              <w:pStyle w:val="Prrafodelista"/>
              <w:numPr>
                <w:ilvl w:val="0"/>
                <w:numId w:val="1"/>
              </w:numPr>
            </w:pPr>
            <w:r>
              <w:t xml:space="preserve">Esta postura afirma que todo conocimiento, producto del aprendizaje o de los actos de pensamiento o cognición puede definirse como situado en el sentido de que ocurre en un contexto y situación determinada, y es resultado de la actividad de la persona que aprende en interacción con otras personas en el marco de las prácticas sociales que promueve una comunidad determinada. </w:t>
            </w:r>
          </w:p>
          <w:p w:rsidR="00124BE5" w:rsidRDefault="00124BE5" w:rsidP="00124BE5"/>
        </w:tc>
      </w:tr>
    </w:tbl>
    <w:p w:rsidR="00466A8B" w:rsidRDefault="00466A8B" w:rsidP="009E3F57"/>
    <w:p w:rsidR="00495C63" w:rsidRDefault="00495C63" w:rsidP="00495C63"/>
    <w:sectPr w:rsidR="00495C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87521"/>
    <w:multiLevelType w:val="hybridMultilevel"/>
    <w:tmpl w:val="3B36E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59"/>
    <w:rsid w:val="000D1057"/>
    <w:rsid w:val="000F25F3"/>
    <w:rsid w:val="00100AAF"/>
    <w:rsid w:val="00124BE5"/>
    <w:rsid w:val="00141F8F"/>
    <w:rsid w:val="001B30B5"/>
    <w:rsid w:val="00281B41"/>
    <w:rsid w:val="00466A8B"/>
    <w:rsid w:val="00495C63"/>
    <w:rsid w:val="00544E0C"/>
    <w:rsid w:val="005A5969"/>
    <w:rsid w:val="006D2EAE"/>
    <w:rsid w:val="008478D0"/>
    <w:rsid w:val="009E3F57"/>
    <w:rsid w:val="00C210FC"/>
    <w:rsid w:val="00E64159"/>
    <w:rsid w:val="00E97641"/>
    <w:rsid w:val="00ED2A53"/>
    <w:rsid w:val="00EE3B95"/>
    <w:rsid w:val="00F422B7"/>
    <w:rsid w:val="00F82E25"/>
    <w:rsid w:val="00FA4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6E8"/>
    <w:pPr>
      <w:ind w:left="720"/>
      <w:contextualSpacing/>
    </w:pPr>
  </w:style>
  <w:style w:type="table" w:styleId="Tablaconcuadrcula">
    <w:name w:val="Table Grid"/>
    <w:basedOn w:val="Tablanormal"/>
    <w:uiPriority w:val="39"/>
    <w:rsid w:val="0049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6E8"/>
    <w:pPr>
      <w:ind w:left="720"/>
      <w:contextualSpacing/>
    </w:pPr>
  </w:style>
  <w:style w:type="table" w:styleId="Tablaconcuadrcula">
    <w:name w:val="Table Grid"/>
    <w:basedOn w:val="Tablanormal"/>
    <w:uiPriority w:val="39"/>
    <w:rsid w:val="0049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ing12</dc:creator>
  <cp:keywords/>
  <dc:description/>
  <cp:lastModifiedBy>Ricardo</cp:lastModifiedBy>
  <cp:revision>17</cp:revision>
  <dcterms:created xsi:type="dcterms:W3CDTF">2014-10-13T14:25:00Z</dcterms:created>
  <dcterms:modified xsi:type="dcterms:W3CDTF">2014-10-15T03:26:00Z</dcterms:modified>
</cp:coreProperties>
</file>